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99F2" w14:textId="492015E5" w:rsidR="005D38A7" w:rsidRPr="005D38A7" w:rsidRDefault="005D38A7" w:rsidP="005D38A7">
      <w:pPr>
        <w:widowControl w:val="0"/>
        <w:jc w:val="center"/>
        <w:rPr>
          <w:rFonts w:ascii="Arial" w:hAnsi="Arial" w:cs="Arial"/>
          <w:b/>
          <w:sz w:val="24"/>
          <w:szCs w:val="24"/>
          <w14:ligatures w14:val="none"/>
        </w:rPr>
      </w:pPr>
      <w:r w:rsidRPr="005D38A7">
        <w:rPr>
          <w:rFonts w:ascii="Arial" w:hAnsi="Arial" w:cs="Arial"/>
          <w:b/>
          <w:sz w:val="24"/>
          <w:szCs w:val="24"/>
          <w14:ligatures w14:val="none"/>
        </w:rPr>
        <w:t>Join the Celebration on May 18</w:t>
      </w:r>
    </w:p>
    <w:p w14:paraId="1A4FB13F" w14:textId="77777777" w:rsidR="005D38A7" w:rsidRDefault="005D38A7" w:rsidP="005D38A7">
      <w:pPr>
        <w:widowControl w:val="0"/>
        <w:rPr>
          <w:rFonts w:ascii="Arial" w:hAnsi="Arial" w:cs="Arial"/>
          <w:sz w:val="22"/>
          <w:szCs w:val="22"/>
          <w14:ligatures w14:val="none"/>
        </w:rPr>
      </w:pPr>
    </w:p>
    <w:p w14:paraId="185F2D81" w14:textId="4AE052A6" w:rsid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YOU are invited to join W</w:t>
      </w:r>
      <w:r w:rsidR="00ED2E85">
        <w:rPr>
          <w:rFonts w:ascii="Arial" w:hAnsi="Arial" w:cs="Arial"/>
          <w:sz w:val="22"/>
          <w:szCs w:val="22"/>
          <w14:ligatures w14:val="none"/>
        </w:rPr>
        <w:t>isconsin Woodland Owners Association’s</w:t>
      </w:r>
      <w:r w:rsidRPr="005D38A7">
        <w:rPr>
          <w:rFonts w:ascii="Arial" w:hAnsi="Arial" w:cs="Arial"/>
          <w:sz w:val="22"/>
          <w:szCs w:val="22"/>
          <w14:ligatures w14:val="none"/>
        </w:rPr>
        <w:t xml:space="preserve"> 40</w:t>
      </w:r>
      <w:r w:rsidRPr="005D38A7">
        <w:rPr>
          <w:rFonts w:ascii="Arial" w:hAnsi="Arial" w:cs="Arial"/>
          <w:sz w:val="22"/>
          <w:szCs w:val="22"/>
          <w:vertAlign w:val="superscript"/>
          <w14:ligatures w14:val="none"/>
        </w:rPr>
        <w:t xml:space="preserve">th </w:t>
      </w:r>
      <w:r w:rsidRPr="005D38A7">
        <w:rPr>
          <w:rFonts w:ascii="Arial" w:hAnsi="Arial" w:cs="Arial"/>
          <w:sz w:val="22"/>
          <w:szCs w:val="22"/>
          <w14:ligatures w14:val="none"/>
        </w:rPr>
        <w:t>year celebration of educating and assisting Wisconsin’s private woodland owners by attending our 40</w:t>
      </w:r>
      <w:r w:rsidRPr="005D38A7">
        <w:rPr>
          <w:rFonts w:ascii="Arial" w:hAnsi="Arial" w:cs="Arial"/>
          <w:sz w:val="22"/>
          <w:szCs w:val="22"/>
          <w:vertAlign w:val="superscript"/>
          <w14:ligatures w14:val="none"/>
        </w:rPr>
        <w:t>th</w:t>
      </w:r>
      <w:r w:rsidRPr="005D38A7">
        <w:rPr>
          <w:rFonts w:ascii="Arial" w:hAnsi="Arial" w:cs="Arial"/>
          <w:sz w:val="22"/>
          <w:szCs w:val="22"/>
          <w14:ligatures w14:val="none"/>
        </w:rPr>
        <w:t xml:space="preserve"> Year Anniversary Open Woods events on May 18, 2019.  Plan your visit at</w:t>
      </w:r>
      <w:r>
        <w:rPr>
          <w:rFonts w:ascii="Arial" w:hAnsi="Arial" w:cs="Arial"/>
          <w:sz w:val="22"/>
          <w:szCs w:val="22"/>
          <w14:ligatures w14:val="none"/>
        </w:rPr>
        <w:t xml:space="preserve"> </w:t>
      </w:r>
      <w:hyperlink r:id="rId4" w:history="1">
        <w:r w:rsidRPr="002E4258">
          <w:rPr>
            <w:rStyle w:val="Hyperlink"/>
            <w:rFonts w:ascii="Arial" w:hAnsi="Arial" w:cs="Arial"/>
            <w:b/>
            <w:bCs/>
            <w:sz w:val="22"/>
            <w:szCs w:val="22"/>
            <w14:ligatures w14:val="none"/>
          </w:rPr>
          <w:t>https://wisconsinwoodlands.org/calendar-of-events/2019-open-woods-event/</w:t>
        </w:r>
      </w:hyperlink>
      <w:r w:rsidRPr="005D38A7">
        <w:rPr>
          <w:rFonts w:ascii="Arial" w:hAnsi="Arial" w:cs="Arial"/>
          <w:b/>
          <w:bCs/>
          <w:sz w:val="22"/>
          <w:szCs w:val="22"/>
          <w14:ligatures w14:val="none"/>
        </w:rPr>
        <w:t xml:space="preserve"> </w:t>
      </w:r>
      <w:r w:rsidRPr="005D38A7">
        <w:rPr>
          <w:rFonts w:ascii="Arial" w:hAnsi="Arial" w:cs="Arial"/>
          <w:sz w:val="22"/>
          <w:szCs w:val="22"/>
          <w14:ligatures w14:val="none"/>
        </w:rPr>
        <w:t>and check for updates on host sites</w:t>
      </w:r>
      <w:bookmarkStart w:id="0" w:name="_GoBack"/>
      <w:bookmarkEnd w:id="0"/>
      <w:r w:rsidRPr="005D38A7">
        <w:rPr>
          <w:rFonts w:ascii="Arial" w:hAnsi="Arial" w:cs="Arial"/>
          <w:sz w:val="22"/>
          <w:szCs w:val="22"/>
          <w14:ligatures w14:val="none"/>
        </w:rPr>
        <w:t xml:space="preserve"> and activities.</w:t>
      </w:r>
    </w:p>
    <w:p w14:paraId="35E7B2E9" w14:textId="77777777" w:rsidR="005D38A7" w:rsidRPr="005D38A7" w:rsidRDefault="005D38A7" w:rsidP="005D38A7">
      <w:pPr>
        <w:widowControl w:val="0"/>
        <w:rPr>
          <w:rFonts w:ascii="Arial" w:hAnsi="Arial" w:cs="Arial"/>
          <w:sz w:val="22"/>
          <w:szCs w:val="22"/>
          <w14:ligatures w14:val="none"/>
        </w:rPr>
      </w:pPr>
    </w:p>
    <w:p w14:paraId="16616CCE" w14:textId="14C75F80"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 xml:space="preserve">WWOA’s Open Woods hosts welcome everyone to their woodlands for this special celebration.  Bring your family, friends, and neighbors to enjoy a walk in the woods or special activity. Each site will offer a variety of fun events such as walks with the hosts and forester or other natural resource professionals to showcase how the woodlands have been cared for or tentative projects on the land.  Other activities may include children’s activities with Smoky Bear, crafts, </w:t>
      </w:r>
    </w:p>
    <w:p w14:paraId="3297E47E" w14:textId="3FA77696"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natural bird feeders, wildflower seed bombs, and tree/plant/wildlife identification and exhibits from various nonprofit organizations and agencies. Some locations are also offering snacks and refreshments or encouraging participants to bring a picnic lunch to enjoy in the woods.</w:t>
      </w:r>
    </w:p>
    <w:p w14:paraId="08257E75"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 </w:t>
      </w:r>
    </w:p>
    <w:p w14:paraId="21710953" w14:textId="03B7B7E6" w:rsidR="005D38A7" w:rsidRPr="005D38A7" w:rsidRDefault="005D38A7" w:rsidP="005D38A7">
      <w:pPr>
        <w:widowControl w:val="0"/>
        <w:rPr>
          <w:rFonts w:ascii="Arial" w:hAnsi="Arial" w:cs="Arial"/>
          <w:i/>
          <w:iCs/>
          <w:sz w:val="22"/>
          <w:szCs w:val="22"/>
          <w14:ligatures w14:val="none"/>
        </w:rPr>
      </w:pPr>
      <w:r w:rsidRPr="005D38A7">
        <w:rPr>
          <w:rFonts w:ascii="Arial" w:hAnsi="Arial" w:cs="Arial"/>
          <w:i/>
          <w:iCs/>
          <w:sz w:val="22"/>
          <w:szCs w:val="22"/>
          <w14:ligatures w14:val="none"/>
        </w:rPr>
        <w:t>Open Woods Hosts and Counties to date</w:t>
      </w:r>
      <w:r>
        <w:rPr>
          <w:rFonts w:ascii="Arial" w:hAnsi="Arial" w:cs="Arial"/>
          <w:i/>
          <w:iCs/>
          <w:sz w:val="22"/>
          <w:szCs w:val="22"/>
          <w14:ligatures w14:val="none"/>
        </w:rPr>
        <w:t xml:space="preserve"> (4-10-19)</w:t>
      </w:r>
      <w:r w:rsidRPr="005D38A7">
        <w:rPr>
          <w:rFonts w:ascii="Arial" w:hAnsi="Arial" w:cs="Arial"/>
          <w:i/>
          <w:iCs/>
          <w:sz w:val="22"/>
          <w:szCs w:val="22"/>
          <w14:ligatures w14:val="none"/>
        </w:rPr>
        <w:t>:</w:t>
      </w:r>
    </w:p>
    <w:p w14:paraId="087F7F2F"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b/>
          <w:bCs/>
          <w:sz w:val="22"/>
          <w:szCs w:val="22"/>
          <w14:ligatures w14:val="none"/>
        </w:rPr>
        <w:t>Adams County</w:t>
      </w:r>
    </w:p>
    <w:p w14:paraId="1E3EF33C" w14:textId="77777777" w:rsidR="005D38A7" w:rsidRPr="005D38A7" w:rsidRDefault="005D38A7" w:rsidP="005D38A7">
      <w:pPr>
        <w:widowControl w:val="0"/>
        <w:rPr>
          <w:rFonts w:ascii="Arial" w:hAnsi="Arial" w:cs="Arial"/>
          <w:b/>
          <w:bCs/>
          <w:sz w:val="22"/>
          <w:szCs w:val="22"/>
          <w14:ligatures w14:val="none"/>
        </w:rPr>
      </w:pPr>
      <w:proofErr w:type="spellStart"/>
      <w:r w:rsidRPr="005D38A7">
        <w:rPr>
          <w:rFonts w:ascii="Arial" w:hAnsi="Arial" w:cs="Arial"/>
          <w:sz w:val="22"/>
          <w:szCs w:val="22"/>
          <w14:ligatures w14:val="none"/>
        </w:rPr>
        <w:t>Krahn</w:t>
      </w:r>
      <w:proofErr w:type="spellEnd"/>
      <w:r w:rsidRPr="005D38A7">
        <w:rPr>
          <w:rFonts w:ascii="Arial" w:hAnsi="Arial" w:cs="Arial"/>
          <w:sz w:val="22"/>
          <w:szCs w:val="22"/>
          <w14:ligatures w14:val="none"/>
        </w:rPr>
        <w:t xml:space="preserve"> family, 958 14</w:t>
      </w:r>
      <w:r w:rsidRPr="005D38A7">
        <w:rPr>
          <w:rFonts w:ascii="Arial" w:hAnsi="Arial" w:cs="Arial"/>
          <w:sz w:val="22"/>
          <w:szCs w:val="22"/>
          <w:vertAlign w:val="superscript"/>
          <w14:ligatures w14:val="none"/>
        </w:rPr>
        <w:t>th</w:t>
      </w:r>
      <w:r w:rsidRPr="005D38A7">
        <w:rPr>
          <w:rFonts w:ascii="Arial" w:hAnsi="Arial" w:cs="Arial"/>
          <w:sz w:val="22"/>
          <w:szCs w:val="22"/>
          <w14:ligatures w14:val="none"/>
        </w:rPr>
        <w:t xml:space="preserve"> Ave., </w:t>
      </w:r>
      <w:proofErr w:type="spellStart"/>
      <w:r w:rsidRPr="005D38A7">
        <w:rPr>
          <w:rFonts w:ascii="Arial" w:hAnsi="Arial" w:cs="Arial"/>
          <w:sz w:val="22"/>
          <w:szCs w:val="22"/>
          <w14:ligatures w14:val="none"/>
        </w:rPr>
        <w:t>Arkdale</w:t>
      </w:r>
      <w:proofErr w:type="spellEnd"/>
      <w:r w:rsidRPr="005D38A7">
        <w:rPr>
          <w:rFonts w:ascii="Arial" w:hAnsi="Arial" w:cs="Arial"/>
          <w:sz w:val="22"/>
          <w:szCs w:val="22"/>
          <w14:ligatures w14:val="none"/>
        </w:rPr>
        <w:t>, WI 54613</w:t>
      </w:r>
      <w:r w:rsidRPr="005D38A7">
        <w:rPr>
          <w:rFonts w:ascii="Arial" w:hAnsi="Arial" w:cs="Arial"/>
          <w:sz w:val="22"/>
          <w:szCs w:val="22"/>
          <w14:ligatures w14:val="none"/>
        </w:rPr>
        <w:br/>
      </w:r>
      <w:r w:rsidRPr="005D38A7">
        <w:rPr>
          <w:rFonts w:ascii="Arial" w:hAnsi="Arial" w:cs="Arial"/>
          <w:b/>
          <w:bCs/>
          <w:sz w:val="22"/>
          <w:szCs w:val="22"/>
          <w14:ligatures w14:val="none"/>
        </w:rPr>
        <w:t>Chippewa County</w:t>
      </w:r>
    </w:p>
    <w:p w14:paraId="7006115F"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Steven &amp; Lois Raether, 4530 County Road K,</w:t>
      </w:r>
    </w:p>
    <w:p w14:paraId="33D55BC7"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Chippewa Falls, WI 54729</w:t>
      </w:r>
      <w:r w:rsidRPr="005D38A7">
        <w:rPr>
          <w:rFonts w:ascii="Arial" w:hAnsi="Arial" w:cs="Arial"/>
          <w:sz w:val="22"/>
          <w:szCs w:val="22"/>
          <w14:ligatures w14:val="none"/>
        </w:rPr>
        <w:br/>
      </w:r>
      <w:r w:rsidRPr="005D38A7">
        <w:rPr>
          <w:rFonts w:ascii="Arial" w:hAnsi="Arial" w:cs="Arial"/>
          <w:b/>
          <w:bCs/>
          <w:sz w:val="22"/>
          <w:szCs w:val="22"/>
          <w14:ligatures w14:val="none"/>
        </w:rPr>
        <w:t>Dunn County</w:t>
      </w:r>
    </w:p>
    <w:p w14:paraId="1B2EBB49"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Brian &amp; Mary Blakeley, E5228 920</w:t>
      </w:r>
      <w:r w:rsidRPr="005D38A7">
        <w:rPr>
          <w:rFonts w:ascii="Arial" w:hAnsi="Arial" w:cs="Arial"/>
          <w:sz w:val="22"/>
          <w:szCs w:val="22"/>
          <w:vertAlign w:val="superscript"/>
          <w14:ligatures w14:val="none"/>
        </w:rPr>
        <w:t>th</w:t>
      </w:r>
      <w:r w:rsidRPr="005D38A7">
        <w:rPr>
          <w:rFonts w:ascii="Arial" w:hAnsi="Arial" w:cs="Arial"/>
          <w:sz w:val="22"/>
          <w:szCs w:val="22"/>
          <w14:ligatures w14:val="none"/>
        </w:rPr>
        <w:t xml:space="preserve"> Ave., </w:t>
      </w:r>
      <w:proofErr w:type="spellStart"/>
      <w:r w:rsidRPr="005D38A7">
        <w:rPr>
          <w:rFonts w:ascii="Arial" w:hAnsi="Arial" w:cs="Arial"/>
          <w:sz w:val="22"/>
          <w:szCs w:val="22"/>
          <w14:ligatures w14:val="none"/>
        </w:rPr>
        <w:t>Boyceville</w:t>
      </w:r>
      <w:proofErr w:type="spellEnd"/>
      <w:r w:rsidRPr="005D38A7">
        <w:rPr>
          <w:rFonts w:ascii="Arial" w:hAnsi="Arial" w:cs="Arial"/>
          <w:sz w:val="22"/>
          <w:szCs w:val="22"/>
          <w14:ligatures w14:val="none"/>
        </w:rPr>
        <w:t>, WI 54725</w:t>
      </w:r>
      <w:r w:rsidRPr="005D38A7">
        <w:rPr>
          <w:rFonts w:ascii="Arial" w:hAnsi="Arial" w:cs="Arial"/>
          <w:sz w:val="22"/>
          <w:szCs w:val="22"/>
          <w14:ligatures w14:val="none"/>
        </w:rPr>
        <w:br/>
      </w:r>
      <w:r w:rsidRPr="005D38A7">
        <w:rPr>
          <w:rFonts w:ascii="Arial" w:hAnsi="Arial" w:cs="Arial"/>
          <w:b/>
          <w:bCs/>
          <w:sz w:val="22"/>
          <w:szCs w:val="22"/>
          <w14:ligatures w14:val="none"/>
        </w:rPr>
        <w:t>Green County</w:t>
      </w:r>
    </w:p>
    <w:p w14:paraId="6AD398C3"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sz w:val="22"/>
          <w:szCs w:val="22"/>
          <w14:ligatures w14:val="none"/>
        </w:rPr>
        <w:t xml:space="preserve">Green Co. Forestry Education Center – W6037 </w:t>
      </w:r>
      <w:r w:rsidRPr="005D38A7">
        <w:rPr>
          <w:rFonts w:ascii="Arial" w:hAnsi="Arial" w:cs="Arial"/>
          <w:sz w:val="22"/>
          <w:szCs w:val="22"/>
          <w14:ligatures w14:val="none"/>
        </w:rPr>
        <w:br/>
        <w:t xml:space="preserve">County Road P, Monroe, WI 53566 </w:t>
      </w:r>
      <w:r w:rsidRPr="005D38A7">
        <w:rPr>
          <w:rFonts w:ascii="Arial" w:hAnsi="Arial" w:cs="Arial"/>
          <w:sz w:val="22"/>
          <w:szCs w:val="22"/>
          <w14:ligatures w14:val="none"/>
        </w:rPr>
        <w:br/>
      </w:r>
      <w:r w:rsidRPr="005D38A7">
        <w:rPr>
          <w:rFonts w:ascii="Arial" w:hAnsi="Arial" w:cs="Arial"/>
          <w:b/>
          <w:bCs/>
          <w:sz w:val="22"/>
          <w:szCs w:val="22"/>
          <w14:ligatures w14:val="none"/>
        </w:rPr>
        <w:t>Jackson County</w:t>
      </w:r>
    </w:p>
    <w:p w14:paraId="5298685A"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Dennis Deitelhoff– N700 Bush Rd., Melrose, WI 54642</w:t>
      </w:r>
    </w:p>
    <w:p w14:paraId="3BE813BF"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 xml:space="preserve">Juneau County </w:t>
      </w:r>
    </w:p>
    <w:p w14:paraId="514A5210"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sz w:val="22"/>
          <w:szCs w:val="22"/>
          <w14:ligatures w14:val="none"/>
        </w:rPr>
        <w:t xml:space="preserve">John &amp; Gayle DeBaun, 4988 Preuss Rd., Kendall, WI </w:t>
      </w:r>
      <w:r w:rsidRPr="005D38A7">
        <w:rPr>
          <w:rFonts w:ascii="Arial" w:hAnsi="Arial" w:cs="Arial"/>
          <w:sz w:val="22"/>
          <w:szCs w:val="22"/>
          <w14:ligatures w14:val="none"/>
        </w:rPr>
        <w:br/>
      </w:r>
      <w:r w:rsidRPr="005D38A7">
        <w:rPr>
          <w:rFonts w:ascii="Arial" w:hAnsi="Arial" w:cs="Arial"/>
          <w:b/>
          <w:bCs/>
          <w:sz w:val="22"/>
          <w:szCs w:val="22"/>
          <w14:ligatures w14:val="none"/>
        </w:rPr>
        <w:t>Marathon County</w:t>
      </w:r>
    </w:p>
    <w:p w14:paraId="2B3B1B30" w14:textId="52E183B4"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 xml:space="preserve">Andrew &amp; Susan Schmidt, </w:t>
      </w:r>
      <w:r w:rsidR="002E4258">
        <w:rPr>
          <w:rFonts w:ascii="Arial" w:hAnsi="Arial" w:cs="Arial"/>
          <w:sz w:val="22"/>
          <w:szCs w:val="22"/>
          <w14:ligatures w14:val="none"/>
        </w:rPr>
        <w:t xml:space="preserve">242661 </w:t>
      </w:r>
      <w:r w:rsidRPr="005D38A7">
        <w:rPr>
          <w:rFonts w:ascii="Arial" w:hAnsi="Arial" w:cs="Arial"/>
          <w:sz w:val="22"/>
          <w:szCs w:val="22"/>
          <w14:ligatures w14:val="none"/>
        </w:rPr>
        <w:t>Buffalo Ridge Rd</w:t>
      </w:r>
      <w:r w:rsidR="002E4258">
        <w:rPr>
          <w:rFonts w:ascii="Arial" w:hAnsi="Arial" w:cs="Arial"/>
          <w:sz w:val="22"/>
          <w:szCs w:val="22"/>
          <w14:ligatures w14:val="none"/>
        </w:rPr>
        <w:t>., Town of Texas, Wausau, WI 54403 (un</w:t>
      </w:r>
      <w:r w:rsidRPr="005D38A7">
        <w:rPr>
          <w:rFonts w:ascii="Arial" w:hAnsi="Arial" w:cs="Arial"/>
          <w:sz w:val="22"/>
          <w:szCs w:val="22"/>
          <w14:ligatures w14:val="none"/>
        </w:rPr>
        <w:t xml:space="preserve">der the </w:t>
      </w:r>
      <w:proofErr w:type="gramStart"/>
      <w:r w:rsidRPr="005D38A7">
        <w:rPr>
          <w:rFonts w:ascii="Arial" w:hAnsi="Arial" w:cs="Arial"/>
          <w:sz w:val="22"/>
          <w:szCs w:val="22"/>
          <w14:ligatures w14:val="none"/>
        </w:rPr>
        <w:t>high power</w:t>
      </w:r>
      <w:proofErr w:type="gramEnd"/>
      <w:r w:rsidRPr="005D38A7">
        <w:rPr>
          <w:rFonts w:ascii="Arial" w:hAnsi="Arial" w:cs="Arial"/>
          <w:sz w:val="22"/>
          <w:szCs w:val="22"/>
          <w14:ligatures w14:val="none"/>
        </w:rPr>
        <w:t xml:space="preserve"> transmission lines</w:t>
      </w:r>
      <w:r w:rsidR="002E4258">
        <w:rPr>
          <w:rFonts w:ascii="Arial" w:hAnsi="Arial" w:cs="Arial"/>
          <w:sz w:val="22"/>
          <w:szCs w:val="22"/>
          <w14:ligatures w14:val="none"/>
        </w:rPr>
        <w:t>)</w:t>
      </w:r>
    </w:p>
    <w:p w14:paraId="158EBF15"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Marquette County</w:t>
      </w:r>
    </w:p>
    <w:p w14:paraId="2045366A"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Byron Hill, 5202 County Road J, Town of Harris,  Westfield, WI 53964</w:t>
      </w:r>
    </w:p>
    <w:p w14:paraId="1A453350"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Monroe County</w:t>
      </w:r>
    </w:p>
    <w:p w14:paraId="6BCE3D61"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Curt &amp; Melissa Jacob, 19394 Edgewood, Tomah, WI 54660</w:t>
      </w:r>
    </w:p>
    <w:p w14:paraId="6215B0B7" w14:textId="7F1FC986" w:rsidR="005D38A7" w:rsidRPr="005D38A7" w:rsidRDefault="005D38A7" w:rsidP="005D38A7">
      <w:pPr>
        <w:widowControl w:val="0"/>
        <w:rPr>
          <w:rFonts w:ascii="Arial" w:hAnsi="Arial" w:cs="Arial"/>
          <w:sz w:val="22"/>
          <w:szCs w:val="22"/>
          <w14:ligatures w14:val="none"/>
        </w:rPr>
      </w:pPr>
      <w:r w:rsidRPr="005D38A7">
        <w:rPr>
          <w:rFonts w:ascii="Arial" w:hAnsi="Arial" w:cs="Arial"/>
          <w:b/>
          <w:bCs/>
          <w:sz w:val="22"/>
          <w:szCs w:val="22"/>
          <w14:ligatures w14:val="none"/>
        </w:rPr>
        <w:t>Outagamie County</w:t>
      </w:r>
      <w:r w:rsidRPr="005D38A7">
        <w:rPr>
          <w:rFonts w:ascii="Arial" w:hAnsi="Arial" w:cs="Arial"/>
          <w:b/>
          <w:bCs/>
          <w:sz w:val="22"/>
          <w:szCs w:val="22"/>
          <w14:ligatures w14:val="none"/>
        </w:rPr>
        <w:br/>
      </w:r>
      <w:r w:rsidRPr="005D38A7">
        <w:rPr>
          <w:rFonts w:ascii="Arial" w:hAnsi="Arial" w:cs="Arial"/>
          <w:sz w:val="22"/>
          <w:szCs w:val="22"/>
          <w14:ligatures w14:val="none"/>
        </w:rPr>
        <w:t>Steve Ring</w:t>
      </w:r>
      <w:r w:rsidR="002E4258">
        <w:rPr>
          <w:rFonts w:ascii="Arial" w:hAnsi="Arial" w:cs="Arial"/>
          <w:sz w:val="22"/>
          <w:szCs w:val="22"/>
          <w14:ligatures w14:val="none"/>
        </w:rPr>
        <w:t xml:space="preserve"> &amp; Jack Tackman</w:t>
      </w:r>
      <w:r w:rsidRPr="005D38A7">
        <w:rPr>
          <w:rFonts w:ascii="Arial" w:hAnsi="Arial" w:cs="Arial"/>
          <w:sz w:val="22"/>
          <w:szCs w:val="22"/>
          <w14:ligatures w14:val="none"/>
        </w:rPr>
        <w:t>, W7004 Detention Rd., Shiocton, WI 54170</w:t>
      </w:r>
    </w:p>
    <w:p w14:paraId="75294DB2"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Portage County</w:t>
      </w:r>
    </w:p>
    <w:p w14:paraId="4C96911C"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 xml:space="preserve">Chuck Pogorelcnik, 3648 Miller Ln., Town of </w:t>
      </w:r>
      <w:proofErr w:type="spellStart"/>
      <w:r w:rsidRPr="005D38A7">
        <w:rPr>
          <w:rFonts w:ascii="Arial" w:hAnsi="Arial" w:cs="Arial"/>
          <w:sz w:val="22"/>
          <w:szCs w:val="22"/>
          <w14:ligatures w14:val="none"/>
        </w:rPr>
        <w:t>Eau</w:t>
      </w:r>
      <w:proofErr w:type="spellEnd"/>
      <w:r w:rsidRPr="005D38A7">
        <w:rPr>
          <w:rFonts w:ascii="Arial" w:hAnsi="Arial" w:cs="Arial"/>
          <w:sz w:val="22"/>
          <w:szCs w:val="22"/>
          <w14:ligatures w14:val="none"/>
        </w:rPr>
        <w:t xml:space="preserve"> </w:t>
      </w:r>
      <w:proofErr w:type="spellStart"/>
      <w:r w:rsidRPr="005D38A7">
        <w:rPr>
          <w:rFonts w:ascii="Arial" w:hAnsi="Arial" w:cs="Arial"/>
          <w:sz w:val="22"/>
          <w:szCs w:val="22"/>
          <w14:ligatures w14:val="none"/>
        </w:rPr>
        <w:t>Pleine</w:t>
      </w:r>
      <w:proofErr w:type="spellEnd"/>
      <w:r w:rsidRPr="005D38A7">
        <w:rPr>
          <w:rFonts w:ascii="Arial" w:hAnsi="Arial" w:cs="Arial"/>
          <w:sz w:val="22"/>
          <w:szCs w:val="22"/>
          <w14:ligatures w14:val="none"/>
        </w:rPr>
        <w:t>, Junction City, WI  54443</w:t>
      </w:r>
    </w:p>
    <w:p w14:paraId="4749CB4B"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Shawano County</w:t>
      </w:r>
    </w:p>
    <w:p w14:paraId="7508DA34"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Debra Schroeder-Fisher &amp; Jerry Fisher and Herman &amp; Christina Kafura, W9953 Butternut Rd., Gresham, WI 54128</w:t>
      </w:r>
    </w:p>
    <w:p w14:paraId="6FA7F48C"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Vernon County</w:t>
      </w:r>
    </w:p>
    <w:p w14:paraId="195DA236"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David &amp; Diane Hoffman, N3267 Mohawk Valley, Stoddard, WI 54658</w:t>
      </w:r>
    </w:p>
    <w:p w14:paraId="3824B521"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Waupaca County</w:t>
      </w:r>
    </w:p>
    <w:p w14:paraId="73457FB6"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Merlin &amp; Georgie Becker, N3896 N. Military Dr., Weyauwega, WI 54973</w:t>
      </w:r>
    </w:p>
    <w:p w14:paraId="4C416952"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Waushara County</w:t>
      </w:r>
    </w:p>
    <w:p w14:paraId="0472408A"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lastRenderedPageBreak/>
        <w:t xml:space="preserve">Gerry &amp; Bonnie </w:t>
      </w:r>
      <w:proofErr w:type="spellStart"/>
      <w:r w:rsidRPr="005D38A7">
        <w:rPr>
          <w:rFonts w:ascii="Arial" w:hAnsi="Arial" w:cs="Arial"/>
          <w:sz w:val="22"/>
          <w:szCs w:val="22"/>
          <w14:ligatures w14:val="none"/>
        </w:rPr>
        <w:t>Guokas</w:t>
      </w:r>
      <w:proofErr w:type="spellEnd"/>
      <w:r w:rsidRPr="005D38A7">
        <w:rPr>
          <w:rFonts w:ascii="Arial" w:hAnsi="Arial" w:cs="Arial"/>
          <w:sz w:val="22"/>
          <w:szCs w:val="22"/>
          <w14:ligatures w14:val="none"/>
        </w:rPr>
        <w:t>, N5681 7</w:t>
      </w:r>
      <w:r w:rsidRPr="005D38A7">
        <w:rPr>
          <w:rFonts w:ascii="Arial" w:hAnsi="Arial" w:cs="Arial"/>
          <w:sz w:val="22"/>
          <w:szCs w:val="22"/>
          <w:vertAlign w:val="superscript"/>
          <w14:ligatures w14:val="none"/>
        </w:rPr>
        <w:t>th</w:t>
      </w:r>
      <w:r w:rsidRPr="005D38A7">
        <w:rPr>
          <w:rFonts w:ascii="Arial" w:hAnsi="Arial" w:cs="Arial"/>
          <w:sz w:val="22"/>
          <w:szCs w:val="22"/>
          <w14:ligatures w14:val="none"/>
        </w:rPr>
        <w:t xml:space="preserve"> Ave., Plainfield, WI 54966</w:t>
      </w:r>
    </w:p>
    <w:p w14:paraId="2E22A821" w14:textId="77777777" w:rsidR="005D38A7" w:rsidRPr="005D38A7" w:rsidRDefault="005D38A7" w:rsidP="005D38A7">
      <w:pPr>
        <w:widowControl w:val="0"/>
        <w:rPr>
          <w:rFonts w:ascii="Arial" w:hAnsi="Arial" w:cs="Arial"/>
          <w:b/>
          <w:bCs/>
          <w:sz w:val="22"/>
          <w:szCs w:val="22"/>
          <w14:ligatures w14:val="none"/>
        </w:rPr>
      </w:pPr>
      <w:r w:rsidRPr="005D38A7">
        <w:rPr>
          <w:rFonts w:ascii="Arial" w:hAnsi="Arial" w:cs="Arial"/>
          <w:b/>
          <w:bCs/>
          <w:sz w:val="22"/>
          <w:szCs w:val="22"/>
          <w14:ligatures w14:val="none"/>
        </w:rPr>
        <w:t>Wood County</w:t>
      </w:r>
    </w:p>
    <w:p w14:paraId="0298C419" w14:textId="77777777" w:rsidR="005D38A7" w:rsidRPr="005D38A7" w:rsidRDefault="005D38A7" w:rsidP="005D38A7">
      <w:pPr>
        <w:widowControl w:val="0"/>
        <w:rPr>
          <w:rFonts w:ascii="Arial" w:hAnsi="Arial" w:cs="Arial"/>
          <w:sz w:val="22"/>
          <w:szCs w:val="22"/>
          <w14:ligatures w14:val="none"/>
        </w:rPr>
      </w:pPr>
      <w:r w:rsidRPr="005D38A7">
        <w:rPr>
          <w:rFonts w:ascii="Arial" w:hAnsi="Arial" w:cs="Arial"/>
          <w:sz w:val="22"/>
          <w:szCs w:val="22"/>
          <w14:ligatures w14:val="none"/>
        </w:rPr>
        <w:t xml:space="preserve">Richard &amp; Mary </w:t>
      </w:r>
      <w:proofErr w:type="spellStart"/>
      <w:r w:rsidRPr="005D38A7">
        <w:rPr>
          <w:rFonts w:ascii="Arial" w:hAnsi="Arial" w:cs="Arial"/>
          <w:sz w:val="22"/>
          <w:szCs w:val="22"/>
          <w14:ligatures w14:val="none"/>
        </w:rPr>
        <w:t>Czaja</w:t>
      </w:r>
      <w:proofErr w:type="spellEnd"/>
      <w:r w:rsidRPr="005D38A7">
        <w:rPr>
          <w:rFonts w:ascii="Arial" w:hAnsi="Arial" w:cs="Arial"/>
          <w:sz w:val="22"/>
          <w:szCs w:val="22"/>
          <w14:ligatures w14:val="none"/>
        </w:rPr>
        <w:t>, 6670 County Rd. B, Pittsville, WI 54466</w:t>
      </w:r>
    </w:p>
    <w:p w14:paraId="39A798D9" w14:textId="77777777" w:rsidR="005D38A7" w:rsidRPr="005D38A7" w:rsidRDefault="005D38A7" w:rsidP="005D38A7">
      <w:pPr>
        <w:spacing w:line="196" w:lineRule="auto"/>
        <w:rPr>
          <w:rFonts w:ascii="Arial" w:hAnsi="Arial" w:cs="Arial"/>
          <w:sz w:val="22"/>
          <w:szCs w:val="22"/>
          <w14:ligatures w14:val="none"/>
        </w:rPr>
      </w:pPr>
      <w:r w:rsidRPr="005D38A7">
        <w:rPr>
          <w:rFonts w:ascii="Arial" w:hAnsi="Arial" w:cs="Arial"/>
          <w:sz w:val="22"/>
          <w:szCs w:val="22"/>
          <w14:ligatures w14:val="none"/>
        </w:rPr>
        <w:t> </w:t>
      </w:r>
    </w:p>
    <w:p w14:paraId="6D9F854A" w14:textId="3736D89A" w:rsidR="005D38A7" w:rsidRPr="005D38A7" w:rsidRDefault="005D38A7" w:rsidP="005D38A7">
      <w:pPr>
        <w:spacing w:after="160" w:line="256" w:lineRule="auto"/>
        <w:rPr>
          <w:rFonts w:ascii="Arial" w:hAnsi="Arial" w:cs="Arial"/>
          <w:sz w:val="22"/>
          <w:szCs w:val="22"/>
          <w14:ligatures w14:val="none"/>
        </w:rPr>
      </w:pPr>
      <w:r w:rsidRPr="005D38A7">
        <w:rPr>
          <w:rFonts w:ascii="Arial" w:hAnsi="Arial" w:cs="Arial"/>
          <w:i/>
          <w:iCs/>
          <w:sz w:val="22"/>
          <w:szCs w:val="22"/>
          <w14:ligatures w14:val="none"/>
        </w:rPr>
        <w:t xml:space="preserve">Thank you so very much to our volunteer Open Woods hosts for sharing their woodlands!  </w:t>
      </w:r>
      <w:r w:rsidRPr="005D38A7">
        <w:rPr>
          <w:rFonts w:ascii="Arial" w:hAnsi="Arial" w:cs="Arial"/>
          <w:sz w:val="22"/>
          <w:szCs w:val="22"/>
          <w14:ligatures w14:val="none"/>
        </w:rPr>
        <w:t xml:space="preserve">If you are </w:t>
      </w:r>
      <w:r w:rsidR="002E4258">
        <w:rPr>
          <w:rFonts w:ascii="Arial" w:hAnsi="Arial" w:cs="Arial"/>
          <w:sz w:val="22"/>
          <w:szCs w:val="22"/>
          <w14:ligatures w14:val="none"/>
        </w:rPr>
        <w:t xml:space="preserve">natural resource professional and can assist one of these hosts on May 18, please contact </w:t>
      </w:r>
      <w:r w:rsidRPr="005D38A7">
        <w:rPr>
          <w:rFonts w:ascii="Arial" w:hAnsi="Arial" w:cs="Arial"/>
          <w:sz w:val="22"/>
          <w:szCs w:val="22"/>
          <w14:ligatures w14:val="none"/>
        </w:rPr>
        <w:t xml:space="preserve"> Sarah at 715-346-4798 or volunteer.wwoa@gmail.com.  </w:t>
      </w:r>
    </w:p>
    <w:p w14:paraId="1BC94B2A" w14:textId="77777777" w:rsidR="005D38A7" w:rsidRDefault="005D38A7" w:rsidP="005D38A7">
      <w:pPr>
        <w:widowControl w:val="0"/>
        <w:rPr>
          <w14:ligatures w14:val="none"/>
        </w:rPr>
      </w:pPr>
      <w:r>
        <w:rPr>
          <w14:ligatures w14:val="none"/>
        </w:rPr>
        <w:t> </w:t>
      </w:r>
    </w:p>
    <w:p w14:paraId="145557A9" w14:textId="77777777" w:rsidR="00492066" w:rsidRDefault="00492066"/>
    <w:sectPr w:rsidR="00492066" w:rsidSect="005D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A7"/>
    <w:rsid w:val="000B4B95"/>
    <w:rsid w:val="001041CC"/>
    <w:rsid w:val="002E4258"/>
    <w:rsid w:val="00492066"/>
    <w:rsid w:val="005D38A7"/>
    <w:rsid w:val="00821946"/>
    <w:rsid w:val="00B137C7"/>
    <w:rsid w:val="00B720F1"/>
    <w:rsid w:val="00E85E83"/>
    <w:rsid w:val="00ED2E85"/>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9CA5"/>
  <w15:chartTrackingRefBased/>
  <w15:docId w15:val="{D2E62B64-57C6-4E3C-8829-7A37A8D0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A7"/>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258"/>
    <w:rPr>
      <w:color w:val="0563C1" w:themeColor="hyperlink"/>
      <w:u w:val="single"/>
    </w:rPr>
  </w:style>
  <w:style w:type="character" w:styleId="UnresolvedMention">
    <w:name w:val="Unresolved Mention"/>
    <w:basedOn w:val="DefaultParagraphFont"/>
    <w:uiPriority w:val="99"/>
    <w:semiHidden/>
    <w:unhideWhenUsed/>
    <w:rsid w:val="002E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5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sconsinwoodlands.org/calendar-of-events/2019-open-woods-eve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Bozek, Nancy</dc:creator>
  <cp:keywords/>
  <dc:description/>
  <cp:lastModifiedBy>Bozek, Nancy</cp:lastModifiedBy>
  <cp:revision>2</cp:revision>
  <dcterms:created xsi:type="dcterms:W3CDTF">2019-04-23T18:46:00Z</dcterms:created>
  <dcterms:modified xsi:type="dcterms:W3CDTF">2019-04-23T18:46:00Z</dcterms:modified>
</cp:coreProperties>
</file>